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1D" w:rsidRPr="00D45BC9" w:rsidRDefault="00640641">
      <w:pPr>
        <w:rPr>
          <w:b/>
        </w:rPr>
      </w:pPr>
      <w:r>
        <w:rPr>
          <w:b/>
          <w:noProof/>
        </w:rPr>
        <w:pict>
          <v:shapetype id="_x0000_t202" coordsize="21600,21600" o:spt="202" path="m,l,21600r21600,l21600,xe">
            <v:stroke joinstyle="miter"/>
            <v:path gradientshapeok="t" o:connecttype="rect"/>
          </v:shapetype>
          <v:shape id="_x0000_s2052" type="#_x0000_t202" style="position:absolute;margin-left:-36pt;margin-top:27.35pt;width:540pt;height:144.2pt;z-index:251657728;mso-position-vertical-relative:page" wrapcoords="-30 0 -30 21488 21600 21488 21600 0 -30 0" stroked="f">
            <v:textbox>
              <w:txbxContent>
                <w:p w:rsidR="00906741" w:rsidRDefault="00AC3431">
                  <w:r>
                    <w:rPr>
                      <w:noProof/>
                    </w:rPr>
                    <w:drawing>
                      <wp:inline distT="0" distB="0" distL="0" distR="0">
                        <wp:extent cx="6657975" cy="1647825"/>
                        <wp:effectExtent l="19050" t="0" r="9525" b="0"/>
                        <wp:docPr id="1" name="Picture 1" descr="OSC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header"/>
                                <pic:cNvPicPr>
                                  <a:picLocks noChangeAspect="1" noChangeArrowheads="1"/>
                                </pic:cNvPicPr>
                              </pic:nvPicPr>
                              <pic:blipFill>
                                <a:blip r:embed="rId6"/>
                                <a:srcRect/>
                                <a:stretch>
                                  <a:fillRect/>
                                </a:stretch>
                              </pic:blipFill>
                              <pic:spPr bwMode="auto">
                                <a:xfrm>
                                  <a:off x="0" y="0"/>
                                  <a:ext cx="6657975" cy="1647825"/>
                                </a:xfrm>
                                <a:prstGeom prst="rect">
                                  <a:avLst/>
                                </a:prstGeom>
                                <a:noFill/>
                                <a:ln w="9525">
                                  <a:noFill/>
                                  <a:miter lim="800000"/>
                                  <a:headEnd/>
                                  <a:tailEnd/>
                                </a:ln>
                              </pic:spPr>
                            </pic:pic>
                          </a:graphicData>
                        </a:graphic>
                      </wp:inline>
                    </w:drawing>
                  </w:r>
                </w:p>
              </w:txbxContent>
            </v:textbox>
            <w10:wrap type="tight" anchory="page"/>
            <w10:anchorlock/>
          </v:shape>
        </w:pict>
      </w:r>
      <w:r w:rsidR="0071568C" w:rsidRPr="00D45BC9">
        <w:rPr>
          <w:b/>
        </w:rPr>
        <w:t>Spring 2015</w:t>
      </w:r>
    </w:p>
    <w:p w:rsidR="0071568C" w:rsidRPr="00D45BC9" w:rsidRDefault="0071568C">
      <w:pPr>
        <w:rPr>
          <w:b/>
        </w:rPr>
      </w:pPr>
    </w:p>
    <w:p w:rsidR="0071568C" w:rsidRPr="00D45BC9" w:rsidRDefault="0071568C">
      <w:pPr>
        <w:rPr>
          <w:b/>
        </w:rPr>
      </w:pPr>
      <w:r w:rsidRPr="00D45BC9">
        <w:rPr>
          <w:b/>
        </w:rPr>
        <w:t>District Science Day Awards</w:t>
      </w:r>
    </w:p>
    <w:p w:rsidR="0071568C" w:rsidRDefault="0071568C"/>
    <w:p w:rsidR="0071568C" w:rsidRDefault="0071568C">
      <w:r>
        <w:t xml:space="preserve">Congratulations! Your science fair project has been chosen to receive one of the Ohio Soybean Council Foundation Science Awards for 2015. Your project met the criteria and was judged one of the </w:t>
      </w:r>
      <w:r w:rsidR="006B1721">
        <w:t>“</w:t>
      </w:r>
      <w:r>
        <w:t xml:space="preserve">outstanding </w:t>
      </w:r>
      <w:r w:rsidR="006B1721">
        <w:t>student projects in the area of agriculture biosciences, bioresources, biopolymers, bioproducts, and/or biofuels using soybeans.”</w:t>
      </w:r>
    </w:p>
    <w:p w:rsidR="006B1721" w:rsidRDefault="006B1721"/>
    <w:p w:rsidR="008144FD" w:rsidRDefault="008144FD" w:rsidP="008144FD">
      <w:pPr>
        <w:rPr>
          <w:rFonts w:eastAsia="Times New Roman"/>
        </w:rPr>
      </w:pPr>
      <w:r>
        <w:rPr>
          <w:rFonts w:eastAsia="Times New Roman"/>
        </w:rPr>
        <w:t xml:space="preserve">First, please complete and return the award form. Second, you are encouraged to share your successful project with others. Ask your teacher to help you go to </w:t>
      </w:r>
      <w:hyperlink r:id="rId7" w:history="1">
        <w:r>
          <w:rPr>
            <w:rStyle w:val="Hyperlink"/>
            <w:rFonts w:eastAsia="Times New Roman"/>
          </w:rPr>
          <w:t>GrowNextGen.org</w:t>
        </w:r>
      </w:hyperlink>
      <w:r>
        <w:rPr>
          <w:rFonts w:eastAsia="Times New Roman"/>
        </w:rPr>
        <w:t xml:space="preserve"> and Join the Network as a student. Click on the Resources menu, then Student Research, and UPLOAD A STUDENT RESEARCH PROJECT to the site. Our team is looking for innovative projects that feature soybeans, and your project may be chosen to be featured on GrowNextGen!</w:t>
      </w:r>
    </w:p>
    <w:p w:rsidR="008144FD" w:rsidRDefault="008144FD"/>
    <w:p w:rsidR="006B1721" w:rsidRDefault="006B1721">
      <w:r>
        <w:t xml:space="preserve">The Ohio Soybean Council is proud to support education and inquiry in the fields of science and engineering. You may wish to visit </w:t>
      </w:r>
      <w:hyperlink r:id="rId8" w:history="1">
        <w:r w:rsidRPr="00132644">
          <w:rPr>
            <w:rStyle w:val="Hyperlink"/>
          </w:rPr>
          <w:t>www.soyohio.org</w:t>
        </w:r>
      </w:hyperlink>
      <w:r>
        <w:t xml:space="preserve"> to follow the entire District and State Science Day Winners and their projects. Best of luck to you as you continue your research and inquiry into the uses of soybeans. </w:t>
      </w:r>
    </w:p>
    <w:p w:rsidR="006B1721" w:rsidRDefault="006B1721"/>
    <w:p w:rsidR="006B1721" w:rsidRDefault="006B1721">
      <w:r>
        <w:t xml:space="preserve">Sincerely, </w:t>
      </w:r>
    </w:p>
    <w:p w:rsidR="006B1721" w:rsidRDefault="006B1721"/>
    <w:p w:rsidR="006B1721" w:rsidRDefault="006B1721">
      <w:r>
        <w:rPr>
          <w:noProof/>
        </w:rPr>
        <w:drawing>
          <wp:inline distT="0" distB="0" distL="0" distR="0">
            <wp:extent cx="2236944" cy="733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41540" cy="734932"/>
                    </a:xfrm>
                    <a:prstGeom prst="rect">
                      <a:avLst/>
                    </a:prstGeom>
                    <a:noFill/>
                    <a:ln w="9525">
                      <a:noFill/>
                      <a:miter lim="800000"/>
                      <a:headEnd/>
                      <a:tailEnd/>
                    </a:ln>
                  </pic:spPr>
                </pic:pic>
              </a:graphicData>
            </a:graphic>
          </wp:inline>
        </w:drawing>
      </w:r>
    </w:p>
    <w:p w:rsidR="006B1721" w:rsidRDefault="006B1721">
      <w:r>
        <w:t>Tom Fontana</w:t>
      </w:r>
    </w:p>
    <w:p w:rsidR="006B1721" w:rsidRDefault="006B1721">
      <w:r>
        <w:t xml:space="preserve">Director, Programs and Development </w:t>
      </w:r>
    </w:p>
    <w:p w:rsidR="006B1721" w:rsidRDefault="006B1721"/>
    <w:p w:rsidR="006B1721" w:rsidRDefault="006B1721"/>
    <w:p w:rsidR="006B1721" w:rsidRDefault="006B1721">
      <w:r>
        <w:t>Name:__________________________________________________________</w:t>
      </w:r>
    </w:p>
    <w:p w:rsidR="006B1721" w:rsidRDefault="006B1721"/>
    <w:p w:rsidR="006B1721" w:rsidRDefault="006B1721">
      <w:r>
        <w:t>Project:_________________________________________________________</w:t>
      </w:r>
    </w:p>
    <w:sectPr w:rsidR="006B1721" w:rsidSect="006C6361">
      <w:headerReference w:type="default" r:id="rId10"/>
      <w:pgSz w:w="12240" w:h="15840"/>
      <w:pgMar w:top="3600" w:right="1440" w:bottom="86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494" w:rsidRDefault="00830494">
      <w:r>
        <w:separator/>
      </w:r>
    </w:p>
  </w:endnote>
  <w:endnote w:type="continuationSeparator" w:id="1">
    <w:p w:rsidR="00830494" w:rsidRDefault="00830494">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494" w:rsidRDefault="00830494">
      <w:r>
        <w:separator/>
      </w:r>
    </w:p>
  </w:footnote>
  <w:footnote w:type="continuationSeparator" w:id="1">
    <w:p w:rsidR="00830494" w:rsidRDefault="00830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87" w:rsidRDefault="00792687">
    <w:pPr>
      <w:pStyle w:val="Header"/>
      <w:ind w:left="-9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2">
      <o:colormenu v:ext="edit" strokecolor="none"/>
    </o:shapedefaults>
  </w:hdrShapeDefaults>
  <w:footnotePr>
    <w:footnote w:id="0"/>
    <w:footnote w:id="1"/>
  </w:footnotePr>
  <w:endnotePr>
    <w:endnote w:id="0"/>
    <w:endnote w:id="1"/>
  </w:endnotePr>
  <w:compat/>
  <w:rsids>
    <w:rsidRoot w:val="00A01FB0"/>
    <w:rsid w:val="000C52AA"/>
    <w:rsid w:val="00291F44"/>
    <w:rsid w:val="003F671D"/>
    <w:rsid w:val="00640641"/>
    <w:rsid w:val="006B1721"/>
    <w:rsid w:val="006C6361"/>
    <w:rsid w:val="0071568C"/>
    <w:rsid w:val="00792687"/>
    <w:rsid w:val="008144FD"/>
    <w:rsid w:val="00830494"/>
    <w:rsid w:val="00906741"/>
    <w:rsid w:val="00911855"/>
    <w:rsid w:val="0094292F"/>
    <w:rsid w:val="009A359D"/>
    <w:rsid w:val="00A01FB0"/>
    <w:rsid w:val="00AC3431"/>
    <w:rsid w:val="00AE0D17"/>
    <w:rsid w:val="00B26CE0"/>
    <w:rsid w:val="00D45BC9"/>
    <w:rsid w:val="00F00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6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6361"/>
    <w:pPr>
      <w:tabs>
        <w:tab w:val="center" w:pos="4320"/>
        <w:tab w:val="right" w:pos="8640"/>
      </w:tabs>
    </w:pPr>
  </w:style>
  <w:style w:type="paragraph" w:styleId="Footer">
    <w:name w:val="footer"/>
    <w:basedOn w:val="Normal"/>
    <w:rsid w:val="006C6361"/>
    <w:pPr>
      <w:tabs>
        <w:tab w:val="center" w:pos="4320"/>
        <w:tab w:val="right" w:pos="8640"/>
      </w:tabs>
    </w:pPr>
  </w:style>
  <w:style w:type="paragraph" w:styleId="BalloonText">
    <w:name w:val="Balloon Text"/>
    <w:basedOn w:val="Normal"/>
    <w:link w:val="BalloonTextChar"/>
    <w:uiPriority w:val="99"/>
    <w:semiHidden/>
    <w:unhideWhenUsed/>
    <w:rsid w:val="0071568C"/>
    <w:rPr>
      <w:rFonts w:ascii="Tahoma" w:hAnsi="Tahoma" w:cs="Tahoma"/>
      <w:sz w:val="16"/>
      <w:szCs w:val="16"/>
    </w:rPr>
  </w:style>
  <w:style w:type="character" w:customStyle="1" w:styleId="BalloonTextChar">
    <w:name w:val="Balloon Text Char"/>
    <w:basedOn w:val="DefaultParagraphFont"/>
    <w:link w:val="BalloonText"/>
    <w:uiPriority w:val="99"/>
    <w:semiHidden/>
    <w:rsid w:val="0071568C"/>
    <w:rPr>
      <w:rFonts w:ascii="Tahoma" w:hAnsi="Tahoma" w:cs="Tahoma"/>
      <w:sz w:val="16"/>
      <w:szCs w:val="16"/>
    </w:rPr>
  </w:style>
  <w:style w:type="character" w:styleId="Hyperlink">
    <w:name w:val="Hyperlink"/>
    <w:basedOn w:val="DefaultParagraphFont"/>
    <w:uiPriority w:val="99"/>
    <w:unhideWhenUsed/>
    <w:rsid w:val="006B17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9205754">
      <w:bodyDiv w:val="1"/>
      <w:marLeft w:val="0"/>
      <w:marRight w:val="0"/>
      <w:marTop w:val="0"/>
      <w:marBottom w:val="0"/>
      <w:divBdr>
        <w:top w:val="none" w:sz="0" w:space="0" w:color="auto"/>
        <w:left w:val="none" w:sz="0" w:space="0" w:color="auto"/>
        <w:bottom w:val="none" w:sz="0" w:space="0" w:color="auto"/>
        <w:right w:val="none" w:sz="0" w:space="0" w:color="auto"/>
      </w:divBdr>
    </w:div>
    <w:div w:id="1698119678">
      <w:bodyDiv w:val="1"/>
      <w:marLeft w:val="0"/>
      <w:marRight w:val="0"/>
      <w:marTop w:val="0"/>
      <w:marBottom w:val="0"/>
      <w:divBdr>
        <w:top w:val="none" w:sz="0" w:space="0" w:color="auto"/>
        <w:left w:val="none" w:sz="0" w:space="0" w:color="auto"/>
        <w:bottom w:val="none" w:sz="0" w:space="0" w:color="auto"/>
        <w:right w:val="none" w:sz="0" w:space="0" w:color="auto"/>
      </w:divBdr>
    </w:div>
    <w:div w:id="180427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yohio.org" TargetMode="External"/><Relationship Id="rId3" Type="http://schemas.openxmlformats.org/officeDocument/2006/relationships/webSettings" Target="webSettings.xml"/><Relationship Id="rId7" Type="http://schemas.openxmlformats.org/officeDocument/2006/relationships/hyperlink" Target="http://GrowNextGen.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J:\BEANS\Templates\New%20Letterhead%20Templates\Foundation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FoundationLetterhead</Template>
  <TotalTime>6</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Auditor of State of Ohio</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Bauer</dc:creator>
  <cp:lastModifiedBy>Katherine Bauer</cp:lastModifiedBy>
  <cp:revision>5</cp:revision>
  <dcterms:created xsi:type="dcterms:W3CDTF">2015-02-04T19:36:00Z</dcterms:created>
  <dcterms:modified xsi:type="dcterms:W3CDTF">2015-02-06T13:44:00Z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-415578615</vt:i4>
  </property>
  <property fmtid="{D5CDD505-2E9C-101B-9397-08002B2CF9AE}" pid="3" name="_EmailSubject">
    <vt:lpwstr>Letter templates</vt:lpwstr>
  </property>
  <property fmtid="{D5CDD505-2E9C-101B-9397-08002B2CF9AE}" pid="4" name="_AuthorEmail">
    <vt:lpwstr>middletonclerk@midohio.twcbc.com</vt:lpwstr>
  </property>
  <property fmtid="{D5CDD505-2E9C-101B-9397-08002B2CF9AE}" pid="5" name="_AuthorEmailDisplayName">
    <vt:lpwstr>Laurie Limes</vt:lpwstr>
  </property>
  <property fmtid="{D5CDD505-2E9C-101B-9397-08002B2CF9AE}" pid="6" name="_ReviewingToolsShownOnce">
    <vt:lpwstr/>
  </property>
</Properties>
</file>